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3FD" w:rsidRDefault="00B243FD" w:rsidP="00B243FD">
      <w:pPr>
        <w:pStyle w:val="Heading2"/>
        <w:numPr>
          <w:ilvl w:val="0"/>
          <w:numId w:val="0"/>
        </w:numPr>
        <w:jc w:val="both"/>
        <w:rPr>
          <w:rFonts w:ascii="Arial" w:hAnsi="Arial" w:cs="Arial"/>
          <w:sz w:val="28"/>
          <w:szCs w:val="28"/>
        </w:rPr>
      </w:pPr>
      <w:bookmarkStart w:id="0" w:name="_Toc283906179"/>
    </w:p>
    <w:p w:rsidR="00B243FD" w:rsidRPr="00B243FD" w:rsidRDefault="00B243FD" w:rsidP="00B243FD">
      <w:pPr>
        <w:pStyle w:val="Heading2"/>
        <w:numPr>
          <w:ilvl w:val="0"/>
          <w:numId w:val="0"/>
        </w:numPr>
        <w:jc w:val="both"/>
        <w:rPr>
          <w:rFonts w:ascii="Arial" w:hAnsi="Arial" w:cs="Arial"/>
          <w:sz w:val="28"/>
          <w:szCs w:val="28"/>
        </w:rPr>
      </w:pPr>
      <w:r w:rsidRPr="00B243FD">
        <w:rPr>
          <w:rFonts w:ascii="Arial" w:hAnsi="Arial" w:cs="Arial"/>
          <w:sz w:val="28"/>
          <w:szCs w:val="28"/>
        </w:rPr>
        <w:t>Inventory Management Implementation</w:t>
      </w:r>
      <w:bookmarkEnd w:id="0"/>
      <w:r w:rsidRPr="00B243FD">
        <w:rPr>
          <w:rFonts w:ascii="Arial" w:hAnsi="Arial" w:cs="Arial"/>
          <w:sz w:val="28"/>
          <w:szCs w:val="28"/>
        </w:rPr>
        <w:t xml:space="preserve"> plan</w:t>
      </w:r>
    </w:p>
    <w:p w:rsidR="00D4781B" w:rsidRPr="00B243FD" w:rsidRDefault="00D4781B" w:rsidP="00B243FD">
      <w:pPr>
        <w:jc w:val="both"/>
        <w:rPr>
          <w:rFonts w:ascii="Arial" w:hAnsi="Arial" w:cs="Arial"/>
          <w:szCs w:val="22"/>
        </w:rPr>
      </w:pPr>
    </w:p>
    <w:p w:rsidR="00045A8F" w:rsidRPr="00B243FD" w:rsidRDefault="00045A8F" w:rsidP="00B243FD">
      <w:pPr>
        <w:jc w:val="both"/>
        <w:rPr>
          <w:rFonts w:ascii="Arial" w:hAnsi="Arial" w:cs="Arial"/>
          <w:szCs w:val="22"/>
        </w:rPr>
      </w:pPr>
    </w:p>
    <w:p w:rsidR="00354C11" w:rsidRPr="00B243FD" w:rsidRDefault="00354C11" w:rsidP="00B243FD">
      <w:pPr>
        <w:pStyle w:val="RFONumLev1Double"/>
        <w:numPr>
          <w:ilvl w:val="0"/>
          <w:numId w:val="0"/>
        </w:numPr>
        <w:jc w:val="both"/>
        <w:rPr>
          <w:rFonts w:ascii="Arial" w:hAnsi="Arial" w:cs="Arial"/>
          <w:i w:val="0"/>
          <w:szCs w:val="22"/>
        </w:rPr>
      </w:pPr>
      <w:r w:rsidRPr="00B243FD">
        <w:rPr>
          <w:rFonts w:ascii="Arial" w:hAnsi="Arial" w:cs="Arial"/>
          <w:i w:val="0"/>
          <w:szCs w:val="22"/>
        </w:rPr>
        <w:t xml:space="preserve">Processes and procedures </w:t>
      </w:r>
      <w:r w:rsidR="00B243FD">
        <w:rPr>
          <w:rFonts w:ascii="Arial" w:hAnsi="Arial" w:cs="Arial"/>
          <w:i w:val="0"/>
          <w:szCs w:val="22"/>
        </w:rPr>
        <w:t>for Inventory/Asset Management</w:t>
      </w:r>
    </w:p>
    <w:p w:rsidR="00354C11" w:rsidRPr="00B243FD" w:rsidRDefault="00354C11" w:rsidP="00B243FD">
      <w:pPr>
        <w:jc w:val="both"/>
        <w:rPr>
          <w:rFonts w:ascii="Arial" w:hAnsi="Arial" w:cs="Arial"/>
          <w:szCs w:val="22"/>
        </w:rPr>
      </w:pPr>
      <w:r w:rsidRPr="00B243FD">
        <w:rPr>
          <w:rFonts w:ascii="Arial" w:hAnsi="Arial" w:cs="Arial"/>
          <w:szCs w:val="22"/>
        </w:rPr>
        <w:t xml:space="preserve">Hughes maintains a database of all service components that will be provided to deliver services to DIR and DIR Customers. This database is available on the Hughes Customer Gateway for DIR to view and download reports. </w:t>
      </w:r>
    </w:p>
    <w:p w:rsidR="00354C11" w:rsidRPr="00B243FD" w:rsidRDefault="00354C11" w:rsidP="00B243FD">
      <w:pPr>
        <w:jc w:val="both"/>
        <w:rPr>
          <w:rFonts w:ascii="Arial" w:hAnsi="Arial" w:cs="Arial"/>
          <w:szCs w:val="22"/>
        </w:rPr>
      </w:pPr>
    </w:p>
    <w:p w:rsidR="00354C11" w:rsidRPr="00B243FD" w:rsidRDefault="00354C11" w:rsidP="00B243FD">
      <w:pPr>
        <w:pStyle w:val="RFOTextNumLev1"/>
        <w:ind w:left="0"/>
        <w:jc w:val="both"/>
        <w:rPr>
          <w:rFonts w:ascii="Arial" w:hAnsi="Arial" w:cs="Arial"/>
          <w:i w:val="0"/>
          <w:szCs w:val="22"/>
        </w:rPr>
      </w:pPr>
      <w:r w:rsidRPr="00B243FD">
        <w:rPr>
          <w:rFonts w:ascii="Arial" w:hAnsi="Arial" w:cs="Arial"/>
          <w:i w:val="0"/>
          <w:szCs w:val="22"/>
        </w:rPr>
        <w:t>The Inventory Management section contains the Requirements to assure that the underlying systems, processes and procedures provided by the Vendor shall effectively support and maintain an accurate inventory of all Service elements provided to DIR and DIR Customers.</w:t>
      </w:r>
    </w:p>
    <w:p w:rsidR="00354C11" w:rsidRPr="00B243FD" w:rsidRDefault="00354C11" w:rsidP="00B243FD">
      <w:pPr>
        <w:jc w:val="both"/>
        <w:rPr>
          <w:rFonts w:ascii="Arial" w:hAnsi="Arial" w:cs="Arial"/>
          <w:szCs w:val="22"/>
        </w:rPr>
      </w:pPr>
      <w:r w:rsidRPr="00B243FD">
        <w:rPr>
          <w:rFonts w:ascii="Arial" w:hAnsi="Arial" w:cs="Arial"/>
          <w:szCs w:val="22"/>
        </w:rPr>
        <w:t>Hughes maintains an accurate inventory of all Service elements.</w:t>
      </w:r>
    </w:p>
    <w:p w:rsidR="00354C11" w:rsidRPr="00B243FD" w:rsidRDefault="00354C11" w:rsidP="00B243FD">
      <w:pPr>
        <w:jc w:val="both"/>
        <w:rPr>
          <w:rFonts w:ascii="Arial" w:hAnsi="Arial" w:cs="Arial"/>
          <w:szCs w:val="22"/>
        </w:rPr>
      </w:pPr>
    </w:p>
    <w:p w:rsidR="00354C11" w:rsidRPr="00B243FD" w:rsidRDefault="00354C11" w:rsidP="00B243FD">
      <w:pPr>
        <w:jc w:val="both"/>
        <w:rPr>
          <w:rFonts w:ascii="Arial" w:hAnsi="Arial" w:cs="Arial"/>
          <w:b/>
          <w:szCs w:val="22"/>
        </w:rPr>
      </w:pPr>
      <w:r w:rsidRPr="00B243FD">
        <w:rPr>
          <w:rFonts w:ascii="Arial" w:hAnsi="Arial" w:cs="Arial"/>
          <w:b/>
          <w:szCs w:val="22"/>
        </w:rPr>
        <w:t>The Vendor shall provide a secure Web-based electronic interface which will allow DIR and DIR Customers to access inventory data, make queries, obtain reports and perform downloads.</w:t>
      </w:r>
    </w:p>
    <w:p w:rsidR="00354C11" w:rsidRPr="00B243FD" w:rsidRDefault="00354C11" w:rsidP="00B243FD">
      <w:pPr>
        <w:jc w:val="both"/>
        <w:rPr>
          <w:rFonts w:ascii="Arial" w:hAnsi="Arial" w:cs="Arial"/>
          <w:szCs w:val="22"/>
        </w:rPr>
      </w:pPr>
      <w:r w:rsidRPr="00B243FD">
        <w:rPr>
          <w:rFonts w:ascii="Arial" w:hAnsi="Arial" w:cs="Arial"/>
          <w:szCs w:val="22"/>
        </w:rPr>
        <w:t>The Hughes Customer Gateway meets this requirement. DIR will be able to login to the Customer Gateway and see all elements that are provisioned by Hughes. DIR will be able to download reports so the inventory information can be processed offline.</w:t>
      </w:r>
    </w:p>
    <w:p w:rsidR="00354C11" w:rsidRPr="00B243FD" w:rsidRDefault="00354C11" w:rsidP="00B243FD">
      <w:pPr>
        <w:jc w:val="both"/>
        <w:rPr>
          <w:rFonts w:ascii="Arial" w:hAnsi="Arial" w:cs="Arial"/>
          <w:szCs w:val="22"/>
        </w:rPr>
      </w:pPr>
    </w:p>
    <w:p w:rsidR="00354C11" w:rsidRPr="00B243FD" w:rsidRDefault="00354C11" w:rsidP="00B243FD">
      <w:pPr>
        <w:jc w:val="both"/>
        <w:rPr>
          <w:rFonts w:ascii="Arial" w:hAnsi="Arial" w:cs="Arial"/>
          <w:b/>
          <w:szCs w:val="22"/>
        </w:rPr>
      </w:pPr>
      <w:r w:rsidRPr="00B243FD">
        <w:rPr>
          <w:rFonts w:ascii="Arial" w:hAnsi="Arial" w:cs="Arial"/>
          <w:b/>
          <w:szCs w:val="22"/>
        </w:rPr>
        <w:t xml:space="preserve">Plan to maintain records which include the following identifiers at a minimum: </w:t>
      </w:r>
    </w:p>
    <w:p w:rsidR="00354C11" w:rsidRPr="00B243FD" w:rsidRDefault="00354C11" w:rsidP="00B243FD">
      <w:pPr>
        <w:jc w:val="both"/>
        <w:rPr>
          <w:rFonts w:ascii="Arial" w:hAnsi="Arial" w:cs="Arial"/>
          <w:szCs w:val="22"/>
        </w:rPr>
      </w:pPr>
    </w:p>
    <w:p w:rsidR="00354C11" w:rsidRPr="00B243FD" w:rsidRDefault="00354C11" w:rsidP="00B243FD">
      <w:pPr>
        <w:pStyle w:val="RFONumLev2Double"/>
        <w:numPr>
          <w:ilvl w:val="0"/>
          <w:numId w:val="1"/>
        </w:numPr>
        <w:spacing w:after="0"/>
        <w:jc w:val="both"/>
        <w:rPr>
          <w:rFonts w:ascii="Arial" w:hAnsi="Arial" w:cs="Arial"/>
          <w:i w:val="0"/>
          <w:szCs w:val="22"/>
        </w:rPr>
      </w:pPr>
      <w:r w:rsidRPr="00B243FD">
        <w:rPr>
          <w:rFonts w:ascii="Arial" w:hAnsi="Arial" w:cs="Arial"/>
          <w:i w:val="0"/>
          <w:szCs w:val="22"/>
        </w:rPr>
        <w:t xml:space="preserve">Customer Circuit Record Code (CKR); </w:t>
      </w:r>
    </w:p>
    <w:p w:rsidR="00354C11" w:rsidRDefault="008536ED" w:rsidP="00B243FD">
      <w:pPr>
        <w:ind w:left="720"/>
        <w:jc w:val="both"/>
        <w:rPr>
          <w:rFonts w:ascii="Arial" w:hAnsi="Arial" w:cs="Arial"/>
          <w:szCs w:val="22"/>
        </w:rPr>
      </w:pPr>
      <w:r>
        <w:rPr>
          <w:rFonts w:ascii="Arial" w:hAnsi="Arial" w:cs="Arial"/>
          <w:szCs w:val="22"/>
        </w:rPr>
        <w:t>Hughes will maintain records including the CKR.</w:t>
      </w:r>
    </w:p>
    <w:p w:rsidR="00266485" w:rsidRPr="00B243FD" w:rsidRDefault="00266485" w:rsidP="00B243FD">
      <w:pPr>
        <w:ind w:left="720"/>
        <w:jc w:val="both"/>
        <w:rPr>
          <w:rFonts w:ascii="Arial" w:hAnsi="Arial" w:cs="Arial"/>
          <w:szCs w:val="22"/>
        </w:rPr>
      </w:pPr>
    </w:p>
    <w:p w:rsidR="00354C11" w:rsidRPr="00B243FD" w:rsidRDefault="00354C11" w:rsidP="00B243FD">
      <w:pPr>
        <w:pStyle w:val="RFONumLev2Double"/>
        <w:spacing w:after="0"/>
        <w:jc w:val="both"/>
        <w:rPr>
          <w:rFonts w:ascii="Arial" w:hAnsi="Arial" w:cs="Arial"/>
          <w:i w:val="0"/>
          <w:szCs w:val="22"/>
        </w:rPr>
      </w:pPr>
      <w:r w:rsidRPr="00B243FD">
        <w:rPr>
          <w:rFonts w:ascii="Arial" w:hAnsi="Arial" w:cs="Arial"/>
          <w:i w:val="0"/>
          <w:szCs w:val="22"/>
        </w:rPr>
        <w:t xml:space="preserve">Service location: Street address, city, state, and country; </w:t>
      </w:r>
    </w:p>
    <w:p w:rsidR="00354C11" w:rsidRPr="00B243FD" w:rsidRDefault="00354C11" w:rsidP="00B243FD">
      <w:pPr>
        <w:ind w:left="720"/>
        <w:jc w:val="both"/>
        <w:rPr>
          <w:rFonts w:ascii="Arial" w:hAnsi="Arial" w:cs="Arial"/>
          <w:szCs w:val="22"/>
        </w:rPr>
      </w:pPr>
      <w:r w:rsidRPr="00B243FD">
        <w:rPr>
          <w:rFonts w:ascii="Arial" w:hAnsi="Arial" w:cs="Arial"/>
          <w:szCs w:val="22"/>
        </w:rPr>
        <w:t>The Hughes inventory management will maintain the service location, including street address, city, state, and country.</w:t>
      </w:r>
    </w:p>
    <w:p w:rsidR="00354C11" w:rsidRPr="00B243FD" w:rsidRDefault="00354C11" w:rsidP="00B243FD">
      <w:pPr>
        <w:ind w:left="720"/>
        <w:jc w:val="both"/>
        <w:rPr>
          <w:rFonts w:ascii="Arial" w:hAnsi="Arial" w:cs="Arial"/>
          <w:szCs w:val="22"/>
        </w:rPr>
      </w:pPr>
    </w:p>
    <w:p w:rsidR="00354C11" w:rsidRPr="00B243FD" w:rsidRDefault="00354C11" w:rsidP="00B243FD">
      <w:pPr>
        <w:pStyle w:val="RFONumLev2Double"/>
        <w:spacing w:after="0"/>
        <w:jc w:val="both"/>
        <w:rPr>
          <w:rFonts w:ascii="Arial" w:hAnsi="Arial" w:cs="Arial"/>
          <w:i w:val="0"/>
          <w:szCs w:val="22"/>
        </w:rPr>
      </w:pPr>
      <w:r w:rsidRPr="00B243FD">
        <w:rPr>
          <w:rFonts w:ascii="Arial" w:hAnsi="Arial" w:cs="Arial"/>
          <w:i w:val="0"/>
          <w:szCs w:val="22"/>
        </w:rPr>
        <w:t xml:space="preserve">TSP Service components; and </w:t>
      </w:r>
    </w:p>
    <w:p w:rsidR="00354C11" w:rsidRPr="00B243FD" w:rsidRDefault="00354C11" w:rsidP="00B243FD">
      <w:pPr>
        <w:ind w:left="720"/>
        <w:jc w:val="both"/>
        <w:rPr>
          <w:rFonts w:ascii="Arial" w:hAnsi="Arial" w:cs="Arial"/>
          <w:szCs w:val="22"/>
        </w:rPr>
      </w:pPr>
      <w:r w:rsidRPr="00B243FD">
        <w:rPr>
          <w:rFonts w:ascii="Arial" w:hAnsi="Arial" w:cs="Arial"/>
          <w:szCs w:val="22"/>
        </w:rPr>
        <w:t>The Hughes inventory management will maintain the TSP service components.</w:t>
      </w:r>
    </w:p>
    <w:p w:rsidR="00354C11" w:rsidRPr="00B243FD" w:rsidRDefault="00354C11" w:rsidP="00B243FD">
      <w:pPr>
        <w:ind w:left="720"/>
        <w:jc w:val="both"/>
        <w:rPr>
          <w:rFonts w:ascii="Arial" w:hAnsi="Arial" w:cs="Arial"/>
          <w:szCs w:val="22"/>
        </w:rPr>
      </w:pPr>
    </w:p>
    <w:p w:rsidR="00354C11" w:rsidRPr="00B243FD" w:rsidRDefault="00354C11" w:rsidP="00B243FD">
      <w:pPr>
        <w:pStyle w:val="RFONumLev2Double"/>
        <w:spacing w:after="0"/>
        <w:jc w:val="both"/>
        <w:rPr>
          <w:rFonts w:ascii="Arial" w:hAnsi="Arial" w:cs="Arial"/>
          <w:i w:val="0"/>
          <w:szCs w:val="22"/>
        </w:rPr>
      </w:pPr>
      <w:r w:rsidRPr="00B243FD">
        <w:rPr>
          <w:rFonts w:ascii="Arial" w:hAnsi="Arial" w:cs="Arial"/>
          <w:i w:val="0"/>
          <w:szCs w:val="22"/>
        </w:rPr>
        <w:t xml:space="preserve">Any other Vendor identifiers as required. </w:t>
      </w:r>
    </w:p>
    <w:p w:rsidR="00354C11" w:rsidRPr="00B243FD" w:rsidRDefault="00354C11" w:rsidP="00B243FD">
      <w:pPr>
        <w:ind w:left="720"/>
        <w:jc w:val="both"/>
        <w:rPr>
          <w:rFonts w:ascii="Arial" w:hAnsi="Arial" w:cs="Arial"/>
          <w:szCs w:val="22"/>
        </w:rPr>
      </w:pPr>
      <w:r w:rsidRPr="00B243FD">
        <w:rPr>
          <w:rFonts w:ascii="Arial" w:hAnsi="Arial" w:cs="Arial"/>
          <w:szCs w:val="22"/>
        </w:rPr>
        <w:t xml:space="preserve">The other identifier that his most important to Hughes is what is referred to as the </w:t>
      </w:r>
      <w:r w:rsidR="00E21B40">
        <w:rPr>
          <w:rFonts w:ascii="Arial" w:hAnsi="Arial" w:cs="Arial"/>
          <w:szCs w:val="22"/>
        </w:rPr>
        <w:t>Site Acceptance Number (SAN) or Site ID for HX products.</w:t>
      </w:r>
      <w:r w:rsidRPr="00B243FD">
        <w:rPr>
          <w:rFonts w:ascii="Arial" w:hAnsi="Arial" w:cs="Arial"/>
          <w:szCs w:val="22"/>
        </w:rPr>
        <w:t xml:space="preserve"> This is a unique alphanumeric code that uniquely identifies the service element for the Hughes systems.</w:t>
      </w:r>
    </w:p>
    <w:p w:rsidR="00354C11" w:rsidRPr="00B243FD" w:rsidRDefault="00354C11" w:rsidP="00B243FD">
      <w:pPr>
        <w:jc w:val="both"/>
        <w:rPr>
          <w:rFonts w:ascii="Arial" w:hAnsi="Arial" w:cs="Arial"/>
          <w:szCs w:val="22"/>
        </w:rPr>
      </w:pPr>
    </w:p>
    <w:p w:rsidR="00354C11" w:rsidRPr="00B243FD" w:rsidRDefault="00354C11" w:rsidP="00B243FD">
      <w:pPr>
        <w:jc w:val="both"/>
        <w:rPr>
          <w:rFonts w:ascii="Arial" w:hAnsi="Arial" w:cs="Arial"/>
          <w:b/>
          <w:szCs w:val="22"/>
        </w:rPr>
      </w:pPr>
      <w:r w:rsidRPr="00B243FD">
        <w:rPr>
          <w:rFonts w:ascii="Arial" w:hAnsi="Arial" w:cs="Arial"/>
          <w:b/>
          <w:szCs w:val="22"/>
        </w:rPr>
        <w:t xml:space="preserve">Procedures for resolution of inventory discrepancies. </w:t>
      </w:r>
    </w:p>
    <w:p w:rsidR="00354C11" w:rsidRPr="00B243FD" w:rsidRDefault="00354C11" w:rsidP="00B243FD">
      <w:pPr>
        <w:jc w:val="both"/>
        <w:rPr>
          <w:rFonts w:ascii="Arial" w:hAnsi="Arial" w:cs="Arial"/>
          <w:szCs w:val="22"/>
        </w:rPr>
      </w:pPr>
      <w:r w:rsidRPr="00B243FD">
        <w:rPr>
          <w:rFonts w:ascii="Arial" w:hAnsi="Arial" w:cs="Arial"/>
          <w:szCs w:val="22"/>
        </w:rPr>
        <w:t>Inventory discrepancies should be brought to the attention of the Hughes Program Manager who will then work with the appropriate Hughes support organizations to determine the cause of the discrepancy and take corrective action. The Hughes Program Manager will update DIR on the status of the resolution.</w:t>
      </w:r>
    </w:p>
    <w:p w:rsidR="00354C11" w:rsidRPr="00B243FD" w:rsidRDefault="00354C11" w:rsidP="00B243FD">
      <w:pPr>
        <w:jc w:val="both"/>
        <w:rPr>
          <w:rFonts w:ascii="Arial" w:hAnsi="Arial" w:cs="Arial"/>
          <w:szCs w:val="22"/>
        </w:rPr>
      </w:pPr>
    </w:p>
    <w:p w:rsidR="00354C11" w:rsidRPr="00B243FD" w:rsidRDefault="00354C11" w:rsidP="00B243FD">
      <w:pPr>
        <w:keepNext/>
        <w:jc w:val="both"/>
        <w:rPr>
          <w:rFonts w:ascii="Arial" w:hAnsi="Arial" w:cs="Arial"/>
          <w:b/>
          <w:szCs w:val="22"/>
        </w:rPr>
      </w:pPr>
      <w:r w:rsidRPr="00B243FD">
        <w:rPr>
          <w:rFonts w:ascii="Arial" w:hAnsi="Arial" w:cs="Arial"/>
          <w:b/>
          <w:szCs w:val="22"/>
        </w:rPr>
        <w:t xml:space="preserve">Timeframes for resolution of inventory discrepancies. </w:t>
      </w:r>
    </w:p>
    <w:p w:rsidR="00354C11" w:rsidRPr="00B243FD" w:rsidRDefault="00354C11" w:rsidP="00B243FD">
      <w:pPr>
        <w:jc w:val="both"/>
        <w:rPr>
          <w:rFonts w:ascii="Arial" w:hAnsi="Arial" w:cs="Arial"/>
          <w:szCs w:val="22"/>
        </w:rPr>
      </w:pPr>
      <w:r w:rsidRPr="00B243FD">
        <w:rPr>
          <w:rFonts w:ascii="Arial" w:hAnsi="Arial" w:cs="Arial"/>
          <w:szCs w:val="22"/>
        </w:rPr>
        <w:t>The timeframe for the resolution of an inventory discrepancy will vary depending on the nature of the discrepancy, but they can usually be resolved within thirty business days.</w:t>
      </w:r>
    </w:p>
    <w:p w:rsidR="00354C11" w:rsidRPr="00B243FD" w:rsidRDefault="00354C11" w:rsidP="00B243FD">
      <w:pPr>
        <w:jc w:val="both"/>
        <w:rPr>
          <w:rFonts w:ascii="Arial" w:hAnsi="Arial" w:cs="Arial"/>
          <w:szCs w:val="22"/>
        </w:rPr>
      </w:pPr>
    </w:p>
    <w:p w:rsidR="00354C11" w:rsidRPr="00B243FD" w:rsidRDefault="00354C11" w:rsidP="00B243FD">
      <w:pPr>
        <w:jc w:val="both"/>
        <w:rPr>
          <w:rFonts w:ascii="Arial" w:hAnsi="Arial" w:cs="Arial"/>
          <w:b/>
          <w:szCs w:val="22"/>
        </w:rPr>
      </w:pPr>
      <w:r w:rsidRPr="00B243FD">
        <w:rPr>
          <w:rFonts w:ascii="Arial" w:hAnsi="Arial" w:cs="Arial"/>
          <w:b/>
          <w:szCs w:val="22"/>
        </w:rPr>
        <w:t xml:space="preserve">Inventory reconciliation procedures including internal verification and audit procedures to ensure that inventory completeness and accuracy. </w:t>
      </w:r>
    </w:p>
    <w:p w:rsidR="00354C11" w:rsidRPr="00B243FD" w:rsidRDefault="00354C11" w:rsidP="00B243FD">
      <w:pPr>
        <w:keepNext/>
        <w:jc w:val="both"/>
        <w:rPr>
          <w:rFonts w:ascii="Arial" w:hAnsi="Arial" w:cs="Arial"/>
          <w:szCs w:val="22"/>
        </w:rPr>
      </w:pPr>
      <w:r w:rsidRPr="00B243FD">
        <w:rPr>
          <w:rFonts w:ascii="Arial" w:hAnsi="Arial" w:cs="Arial"/>
          <w:szCs w:val="22"/>
        </w:rPr>
        <w:lastRenderedPageBreak/>
        <w:t>Because the system that Hughes uses for inventory management is electronically linked to the provisioning system and the network management system, it is unusual for inventory discrepancies to occur. If a discrepancy were to occur, it would manifest itself as a problem preventing initial service activation (which would be resolved in real time by the network operations team). Discrepancies that are generated after implementation would be reconciled through the monthly billing process, which serves as a periodic internal verification check to verify consistency between the inventory management and billing records.</w:t>
      </w:r>
    </w:p>
    <w:p w:rsidR="00354C11" w:rsidRPr="00B243FD" w:rsidRDefault="00354C11" w:rsidP="00B243FD">
      <w:pPr>
        <w:jc w:val="both"/>
        <w:rPr>
          <w:rFonts w:ascii="Arial" w:hAnsi="Arial" w:cs="Arial"/>
          <w:szCs w:val="22"/>
        </w:rPr>
      </w:pPr>
    </w:p>
    <w:p w:rsidR="00354C11" w:rsidRPr="00B243FD" w:rsidRDefault="00354C11" w:rsidP="00B243FD">
      <w:pPr>
        <w:jc w:val="both"/>
        <w:rPr>
          <w:rFonts w:ascii="Arial" w:hAnsi="Arial" w:cs="Arial"/>
          <w:szCs w:val="22"/>
        </w:rPr>
      </w:pPr>
    </w:p>
    <w:sectPr w:rsidR="00354C11" w:rsidRPr="00B243FD" w:rsidSect="00C93708">
      <w:headerReference w:type="default" r:id="rId8"/>
      <w:footerReference w:type="default" r:id="rId9"/>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476" w:rsidRDefault="00133476">
      <w:r>
        <w:separator/>
      </w:r>
    </w:p>
  </w:endnote>
  <w:endnote w:type="continuationSeparator" w:id="0">
    <w:p w:rsidR="00133476" w:rsidRDefault="001334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9941"/>
      <w:docPartObj>
        <w:docPartGallery w:val="Page Numbers (Bottom of Page)"/>
        <w:docPartUnique/>
      </w:docPartObj>
    </w:sdtPr>
    <w:sdtEndPr>
      <w:rPr>
        <w:sz w:val="18"/>
        <w:szCs w:val="18"/>
      </w:rPr>
    </w:sdtEndPr>
    <w:sdtContent>
      <w:p w:rsidR="00576288" w:rsidRPr="00B243FD" w:rsidRDefault="00E354B4">
        <w:pPr>
          <w:pStyle w:val="Footer"/>
          <w:jc w:val="right"/>
          <w:rPr>
            <w:sz w:val="18"/>
            <w:szCs w:val="18"/>
          </w:rPr>
        </w:pPr>
        <w:r w:rsidRPr="00B243FD">
          <w:rPr>
            <w:sz w:val="18"/>
            <w:szCs w:val="18"/>
          </w:rPr>
          <w:fldChar w:fldCharType="begin"/>
        </w:r>
        <w:r w:rsidR="00576288" w:rsidRPr="00B243FD">
          <w:rPr>
            <w:sz w:val="18"/>
            <w:szCs w:val="18"/>
          </w:rPr>
          <w:instrText xml:space="preserve"> PAGE   \* MERGEFORMAT </w:instrText>
        </w:r>
        <w:r w:rsidRPr="00B243FD">
          <w:rPr>
            <w:sz w:val="18"/>
            <w:szCs w:val="18"/>
          </w:rPr>
          <w:fldChar w:fldCharType="separate"/>
        </w:r>
        <w:r w:rsidR="00266485">
          <w:rPr>
            <w:noProof/>
            <w:sz w:val="18"/>
            <w:szCs w:val="18"/>
          </w:rPr>
          <w:t>1</w:t>
        </w:r>
        <w:r w:rsidRPr="00B243FD">
          <w:rPr>
            <w:sz w:val="18"/>
            <w:szCs w:val="18"/>
          </w:rPr>
          <w:fldChar w:fldCharType="end"/>
        </w:r>
      </w:p>
    </w:sdtContent>
  </w:sdt>
  <w:p w:rsidR="00576288" w:rsidRDefault="005762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476" w:rsidRDefault="00133476">
      <w:r>
        <w:separator/>
      </w:r>
    </w:p>
  </w:footnote>
  <w:footnote w:type="continuationSeparator" w:id="0">
    <w:p w:rsidR="00133476" w:rsidRDefault="001334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576288" w:rsidRPr="00207A3B" w:rsidTr="00576288">
      <w:tc>
        <w:tcPr>
          <w:tcW w:w="1818" w:type="dxa"/>
        </w:tcPr>
        <w:p w:rsidR="00576288" w:rsidRPr="00207A3B" w:rsidRDefault="00576288" w:rsidP="00576288">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576288" w:rsidRPr="004F3040" w:rsidRDefault="00576288" w:rsidP="00576288">
          <w:pPr>
            <w:pStyle w:val="Header"/>
            <w:jc w:val="right"/>
            <w:rPr>
              <w:rFonts w:ascii="Arial" w:hAnsi="Arial" w:cs="Arial"/>
              <w:b/>
            </w:rPr>
          </w:pPr>
          <w:r w:rsidRPr="004F3040">
            <w:rPr>
              <w:rFonts w:ascii="Arial" w:hAnsi="Arial" w:cs="Arial"/>
              <w:b/>
            </w:rPr>
            <w:t>DIR CONTRACT NO. DIR-TEX-AN-NG-002</w:t>
          </w:r>
        </w:p>
        <w:p w:rsidR="00576288" w:rsidRPr="004F3040" w:rsidRDefault="00576288" w:rsidP="00576288">
          <w:pPr>
            <w:pStyle w:val="Header"/>
            <w:jc w:val="right"/>
            <w:rPr>
              <w:rFonts w:ascii="Arial" w:hAnsi="Arial" w:cs="Arial"/>
              <w:b/>
            </w:rPr>
          </w:pPr>
          <w:r w:rsidRPr="004F3040">
            <w:rPr>
              <w:rFonts w:ascii="Arial" w:hAnsi="Arial" w:cs="Arial"/>
              <w:b/>
            </w:rPr>
            <w:t>ATTACHMENT F-</w:t>
          </w:r>
          <w:r>
            <w:rPr>
              <w:rFonts w:ascii="Arial" w:hAnsi="Arial" w:cs="Arial"/>
              <w:b/>
            </w:rPr>
            <w:t>14</w:t>
          </w:r>
          <w:r w:rsidRPr="004F3040">
            <w:rPr>
              <w:rFonts w:ascii="Arial" w:hAnsi="Arial" w:cs="Arial"/>
              <w:b/>
            </w:rPr>
            <w:t xml:space="preserve"> TO EXHIBIT F</w:t>
          </w:r>
        </w:p>
        <w:p w:rsidR="00576288" w:rsidRPr="004F3040" w:rsidRDefault="00576288" w:rsidP="00576288">
          <w:pPr>
            <w:pStyle w:val="Header"/>
            <w:jc w:val="right"/>
            <w:rPr>
              <w:rFonts w:ascii="Arial" w:hAnsi="Arial" w:cs="Arial"/>
              <w:b/>
            </w:rPr>
          </w:pPr>
          <w:r>
            <w:rPr>
              <w:rFonts w:ascii="Arial" w:hAnsi="Arial" w:cs="Arial"/>
              <w:b/>
            </w:rPr>
            <w:t>INVENTORY</w:t>
          </w:r>
          <w:r w:rsidRPr="004F3040">
            <w:rPr>
              <w:rFonts w:ascii="Arial" w:hAnsi="Arial" w:cs="Arial"/>
              <w:b/>
            </w:rPr>
            <w:t xml:space="preserve"> MANAGEMENT </w:t>
          </w:r>
          <w:r>
            <w:rPr>
              <w:rFonts w:ascii="Arial" w:hAnsi="Arial" w:cs="Arial"/>
              <w:b/>
            </w:rPr>
            <w:t xml:space="preserve">IMPLEMENTATION </w:t>
          </w:r>
          <w:r w:rsidRPr="004F3040">
            <w:rPr>
              <w:rFonts w:ascii="Arial" w:hAnsi="Arial" w:cs="Arial"/>
              <w:b/>
            </w:rPr>
            <w:t>PLAN</w:t>
          </w:r>
        </w:p>
        <w:p w:rsidR="00576288" w:rsidRDefault="00576288" w:rsidP="00576288">
          <w:pPr>
            <w:pStyle w:val="Header"/>
            <w:jc w:val="right"/>
            <w:rPr>
              <w:b/>
              <w:sz w:val="16"/>
              <w:szCs w:val="16"/>
            </w:rPr>
          </w:pPr>
          <w:r w:rsidRPr="004F3040">
            <w:rPr>
              <w:rFonts w:ascii="Arial" w:hAnsi="Arial" w:cs="Arial"/>
              <w:b/>
            </w:rPr>
            <w:t>DRAFT VERSION</w:t>
          </w:r>
        </w:p>
      </w:tc>
    </w:tr>
  </w:tbl>
  <w:p w:rsidR="00576288" w:rsidRPr="00B243FD" w:rsidRDefault="00576288" w:rsidP="00B243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66F2ABD2"/>
    <w:lvl w:ilvl="0">
      <w:start w:val="9"/>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7">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0">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5">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6">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8">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0">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2">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16"/>
    <w:lvlOverride w:ilvl="0">
      <w:startOverride w:val="1"/>
    </w:lvlOverride>
  </w:num>
  <w:num w:numId="2">
    <w:abstractNumId w:val="22"/>
  </w:num>
  <w:num w:numId="3">
    <w:abstractNumId w:val="4"/>
  </w:num>
  <w:num w:numId="4">
    <w:abstractNumId w:val="0"/>
  </w:num>
  <w:num w:numId="5">
    <w:abstractNumId w:val="20"/>
  </w:num>
  <w:num w:numId="6">
    <w:abstractNumId w:val="10"/>
  </w:num>
  <w:num w:numId="7">
    <w:abstractNumId w:val="21"/>
  </w:num>
  <w:num w:numId="8">
    <w:abstractNumId w:val="15"/>
  </w:num>
  <w:num w:numId="9">
    <w:abstractNumId w:val="23"/>
  </w:num>
  <w:num w:numId="10">
    <w:abstractNumId w:val="14"/>
  </w:num>
  <w:num w:numId="11">
    <w:abstractNumId w:val="19"/>
  </w:num>
  <w:num w:numId="12">
    <w:abstractNumId w:val="6"/>
  </w:num>
  <w:num w:numId="13">
    <w:abstractNumId w:val="12"/>
  </w:num>
  <w:num w:numId="14">
    <w:abstractNumId w:val="17"/>
  </w:num>
  <w:num w:numId="15">
    <w:abstractNumId w:val="1"/>
  </w:num>
  <w:num w:numId="16">
    <w:abstractNumId w:val="18"/>
  </w:num>
  <w:num w:numId="17">
    <w:abstractNumId w:val="11"/>
  </w:num>
  <w:num w:numId="18">
    <w:abstractNumId w:val="8"/>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num>
  <w:num w:numId="33">
    <w:abstractNumId w:val="16"/>
    <w:lvlOverride w:ilvl="0">
      <w:startOverride w:val="1"/>
    </w:lvlOverride>
  </w:num>
  <w:num w:numId="34">
    <w:abstractNumId w:val="3"/>
  </w:num>
  <w:num w:numId="35">
    <w:abstractNumId w:val="7"/>
  </w:num>
  <w:num w:numId="36">
    <w:abstractNumId w:val="2"/>
  </w:num>
  <w:num w:numId="37">
    <w:abstractNumId w:val="5"/>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61794">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1EAF"/>
    <w:rsid w:val="00015A70"/>
    <w:rsid w:val="000218CC"/>
    <w:rsid w:val="00025B5B"/>
    <w:rsid w:val="00025F08"/>
    <w:rsid w:val="00032FFC"/>
    <w:rsid w:val="00034B83"/>
    <w:rsid w:val="00035179"/>
    <w:rsid w:val="0003638B"/>
    <w:rsid w:val="0004116B"/>
    <w:rsid w:val="00042AA8"/>
    <w:rsid w:val="00045A8F"/>
    <w:rsid w:val="000502C0"/>
    <w:rsid w:val="00051977"/>
    <w:rsid w:val="00052598"/>
    <w:rsid w:val="0005516E"/>
    <w:rsid w:val="000567E1"/>
    <w:rsid w:val="0006772B"/>
    <w:rsid w:val="00071282"/>
    <w:rsid w:val="00072F4D"/>
    <w:rsid w:val="00074C1B"/>
    <w:rsid w:val="0007597D"/>
    <w:rsid w:val="00075A64"/>
    <w:rsid w:val="0007649C"/>
    <w:rsid w:val="00080DB5"/>
    <w:rsid w:val="00085608"/>
    <w:rsid w:val="000875CB"/>
    <w:rsid w:val="00087730"/>
    <w:rsid w:val="00087F4D"/>
    <w:rsid w:val="000934A4"/>
    <w:rsid w:val="000935B9"/>
    <w:rsid w:val="00095C47"/>
    <w:rsid w:val="000A20A0"/>
    <w:rsid w:val="000A22FF"/>
    <w:rsid w:val="000A27C3"/>
    <w:rsid w:val="000A4AC0"/>
    <w:rsid w:val="000A5DDD"/>
    <w:rsid w:val="000B0E93"/>
    <w:rsid w:val="000B250D"/>
    <w:rsid w:val="000B7971"/>
    <w:rsid w:val="000C0095"/>
    <w:rsid w:val="000C51ED"/>
    <w:rsid w:val="000C701C"/>
    <w:rsid w:val="000D2247"/>
    <w:rsid w:val="000D4E8C"/>
    <w:rsid w:val="000D5E87"/>
    <w:rsid w:val="000D64C5"/>
    <w:rsid w:val="000D782E"/>
    <w:rsid w:val="000E024E"/>
    <w:rsid w:val="000E26A7"/>
    <w:rsid w:val="000E2795"/>
    <w:rsid w:val="000E2B09"/>
    <w:rsid w:val="000E301C"/>
    <w:rsid w:val="000E371B"/>
    <w:rsid w:val="000E5AEE"/>
    <w:rsid w:val="000E6636"/>
    <w:rsid w:val="000E785F"/>
    <w:rsid w:val="000F06BE"/>
    <w:rsid w:val="00105C56"/>
    <w:rsid w:val="001066EA"/>
    <w:rsid w:val="001101B3"/>
    <w:rsid w:val="0011160E"/>
    <w:rsid w:val="001121F0"/>
    <w:rsid w:val="00114D17"/>
    <w:rsid w:val="0012071B"/>
    <w:rsid w:val="0012352C"/>
    <w:rsid w:val="00133476"/>
    <w:rsid w:val="00136B38"/>
    <w:rsid w:val="00137B4E"/>
    <w:rsid w:val="001431E5"/>
    <w:rsid w:val="00146B79"/>
    <w:rsid w:val="001507D9"/>
    <w:rsid w:val="00152FF6"/>
    <w:rsid w:val="0015401F"/>
    <w:rsid w:val="001612CE"/>
    <w:rsid w:val="00166114"/>
    <w:rsid w:val="001737E0"/>
    <w:rsid w:val="001759EB"/>
    <w:rsid w:val="00183982"/>
    <w:rsid w:val="00187F03"/>
    <w:rsid w:val="001917BB"/>
    <w:rsid w:val="00191B48"/>
    <w:rsid w:val="00193AD3"/>
    <w:rsid w:val="001A71AC"/>
    <w:rsid w:val="001B39B0"/>
    <w:rsid w:val="001B707E"/>
    <w:rsid w:val="001C23F5"/>
    <w:rsid w:val="001C59CF"/>
    <w:rsid w:val="001D1FE3"/>
    <w:rsid w:val="001E07B1"/>
    <w:rsid w:val="001E0E96"/>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40231"/>
    <w:rsid w:val="00243216"/>
    <w:rsid w:val="00257572"/>
    <w:rsid w:val="00261FBC"/>
    <w:rsid w:val="002658BE"/>
    <w:rsid w:val="00266485"/>
    <w:rsid w:val="002749FB"/>
    <w:rsid w:val="00276500"/>
    <w:rsid w:val="00280A3A"/>
    <w:rsid w:val="00284068"/>
    <w:rsid w:val="00285D15"/>
    <w:rsid w:val="002911E5"/>
    <w:rsid w:val="0029398E"/>
    <w:rsid w:val="00295795"/>
    <w:rsid w:val="00296B85"/>
    <w:rsid w:val="002B059A"/>
    <w:rsid w:val="002B1089"/>
    <w:rsid w:val="002B2FD3"/>
    <w:rsid w:val="002B7E48"/>
    <w:rsid w:val="002C2AEF"/>
    <w:rsid w:val="002C337B"/>
    <w:rsid w:val="002C3ACB"/>
    <w:rsid w:val="002C5486"/>
    <w:rsid w:val="002C753D"/>
    <w:rsid w:val="002C768A"/>
    <w:rsid w:val="002D0085"/>
    <w:rsid w:val="002D1757"/>
    <w:rsid w:val="002D4898"/>
    <w:rsid w:val="002D717F"/>
    <w:rsid w:val="002E2234"/>
    <w:rsid w:val="002E7B29"/>
    <w:rsid w:val="002F247D"/>
    <w:rsid w:val="002F2AA0"/>
    <w:rsid w:val="00300406"/>
    <w:rsid w:val="00303CB8"/>
    <w:rsid w:val="00315189"/>
    <w:rsid w:val="00315F89"/>
    <w:rsid w:val="003201D5"/>
    <w:rsid w:val="00323DD2"/>
    <w:rsid w:val="003247EE"/>
    <w:rsid w:val="0032752A"/>
    <w:rsid w:val="003313C3"/>
    <w:rsid w:val="0033380F"/>
    <w:rsid w:val="00337BBA"/>
    <w:rsid w:val="003400F4"/>
    <w:rsid w:val="0034243A"/>
    <w:rsid w:val="003503DD"/>
    <w:rsid w:val="00352393"/>
    <w:rsid w:val="003523A9"/>
    <w:rsid w:val="00354596"/>
    <w:rsid w:val="00354C11"/>
    <w:rsid w:val="003579C6"/>
    <w:rsid w:val="00364734"/>
    <w:rsid w:val="003704F4"/>
    <w:rsid w:val="00371A40"/>
    <w:rsid w:val="00372A24"/>
    <w:rsid w:val="00380C26"/>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6060"/>
    <w:rsid w:val="003E1C8B"/>
    <w:rsid w:val="003F01A1"/>
    <w:rsid w:val="003F17CA"/>
    <w:rsid w:val="003F727A"/>
    <w:rsid w:val="00403C65"/>
    <w:rsid w:val="004135C6"/>
    <w:rsid w:val="00414961"/>
    <w:rsid w:val="004204EA"/>
    <w:rsid w:val="00420810"/>
    <w:rsid w:val="00420B06"/>
    <w:rsid w:val="00421A0B"/>
    <w:rsid w:val="00423F0C"/>
    <w:rsid w:val="00424B2B"/>
    <w:rsid w:val="00424EBA"/>
    <w:rsid w:val="00433461"/>
    <w:rsid w:val="00433E5C"/>
    <w:rsid w:val="00434A96"/>
    <w:rsid w:val="00440CEB"/>
    <w:rsid w:val="00441FCE"/>
    <w:rsid w:val="00442687"/>
    <w:rsid w:val="004437C9"/>
    <w:rsid w:val="00444C6D"/>
    <w:rsid w:val="00446356"/>
    <w:rsid w:val="00447885"/>
    <w:rsid w:val="0045007E"/>
    <w:rsid w:val="00451B07"/>
    <w:rsid w:val="004538AE"/>
    <w:rsid w:val="00456C6D"/>
    <w:rsid w:val="0045701C"/>
    <w:rsid w:val="00466862"/>
    <w:rsid w:val="00467B9C"/>
    <w:rsid w:val="0047187C"/>
    <w:rsid w:val="0047570F"/>
    <w:rsid w:val="0047583F"/>
    <w:rsid w:val="00480B8B"/>
    <w:rsid w:val="00481D13"/>
    <w:rsid w:val="00482B96"/>
    <w:rsid w:val="004837E1"/>
    <w:rsid w:val="00483BB2"/>
    <w:rsid w:val="00484FC0"/>
    <w:rsid w:val="00490B8E"/>
    <w:rsid w:val="004917E0"/>
    <w:rsid w:val="0049377A"/>
    <w:rsid w:val="00494553"/>
    <w:rsid w:val="00494945"/>
    <w:rsid w:val="00495A1B"/>
    <w:rsid w:val="00496175"/>
    <w:rsid w:val="004A4AE3"/>
    <w:rsid w:val="004A5902"/>
    <w:rsid w:val="004B16FC"/>
    <w:rsid w:val="004B4E10"/>
    <w:rsid w:val="004C0F90"/>
    <w:rsid w:val="004C1D17"/>
    <w:rsid w:val="004C26FD"/>
    <w:rsid w:val="004C3E1A"/>
    <w:rsid w:val="004C4784"/>
    <w:rsid w:val="004D26D3"/>
    <w:rsid w:val="004E2E9A"/>
    <w:rsid w:val="004E5FEA"/>
    <w:rsid w:val="004F13D5"/>
    <w:rsid w:val="00500EBA"/>
    <w:rsid w:val="00501636"/>
    <w:rsid w:val="005043BE"/>
    <w:rsid w:val="0051710B"/>
    <w:rsid w:val="00521BF4"/>
    <w:rsid w:val="0052419A"/>
    <w:rsid w:val="0052430C"/>
    <w:rsid w:val="00525A40"/>
    <w:rsid w:val="005267E6"/>
    <w:rsid w:val="005300A3"/>
    <w:rsid w:val="00531238"/>
    <w:rsid w:val="00533FD1"/>
    <w:rsid w:val="00534CEF"/>
    <w:rsid w:val="0053502F"/>
    <w:rsid w:val="005375DA"/>
    <w:rsid w:val="00542EBB"/>
    <w:rsid w:val="005469E9"/>
    <w:rsid w:val="00551A86"/>
    <w:rsid w:val="005521AA"/>
    <w:rsid w:val="005527E6"/>
    <w:rsid w:val="005563F6"/>
    <w:rsid w:val="005617B8"/>
    <w:rsid w:val="00573E1B"/>
    <w:rsid w:val="00576288"/>
    <w:rsid w:val="00593EBB"/>
    <w:rsid w:val="005A185B"/>
    <w:rsid w:val="005A1BEF"/>
    <w:rsid w:val="005A2478"/>
    <w:rsid w:val="005A4321"/>
    <w:rsid w:val="005B0BE4"/>
    <w:rsid w:val="005B5ED1"/>
    <w:rsid w:val="005C7470"/>
    <w:rsid w:val="005D1796"/>
    <w:rsid w:val="005D334B"/>
    <w:rsid w:val="005D5929"/>
    <w:rsid w:val="005E521B"/>
    <w:rsid w:val="005E6E9C"/>
    <w:rsid w:val="005E752C"/>
    <w:rsid w:val="005F02DB"/>
    <w:rsid w:val="005F1C86"/>
    <w:rsid w:val="005F28F2"/>
    <w:rsid w:val="005F3197"/>
    <w:rsid w:val="005F593B"/>
    <w:rsid w:val="00605DC7"/>
    <w:rsid w:val="00607E5B"/>
    <w:rsid w:val="00616002"/>
    <w:rsid w:val="006212E6"/>
    <w:rsid w:val="0062143A"/>
    <w:rsid w:val="00621511"/>
    <w:rsid w:val="006223CA"/>
    <w:rsid w:val="0062603A"/>
    <w:rsid w:val="00627E98"/>
    <w:rsid w:val="00633683"/>
    <w:rsid w:val="00634661"/>
    <w:rsid w:val="0063533B"/>
    <w:rsid w:val="00637401"/>
    <w:rsid w:val="0064023B"/>
    <w:rsid w:val="00640626"/>
    <w:rsid w:val="006419E1"/>
    <w:rsid w:val="00644867"/>
    <w:rsid w:val="006501A6"/>
    <w:rsid w:val="006532DA"/>
    <w:rsid w:val="006533A7"/>
    <w:rsid w:val="0065615A"/>
    <w:rsid w:val="00657049"/>
    <w:rsid w:val="00664CCD"/>
    <w:rsid w:val="00665D51"/>
    <w:rsid w:val="00674AAD"/>
    <w:rsid w:val="00685B7C"/>
    <w:rsid w:val="00686C97"/>
    <w:rsid w:val="00691479"/>
    <w:rsid w:val="0069653D"/>
    <w:rsid w:val="006979CF"/>
    <w:rsid w:val="006A1F9A"/>
    <w:rsid w:val="006A46A0"/>
    <w:rsid w:val="006A5922"/>
    <w:rsid w:val="006A64FE"/>
    <w:rsid w:val="006A7D8E"/>
    <w:rsid w:val="006B0BBF"/>
    <w:rsid w:val="006C58D3"/>
    <w:rsid w:val="006D34C9"/>
    <w:rsid w:val="006D637E"/>
    <w:rsid w:val="006E030E"/>
    <w:rsid w:val="006E5A6D"/>
    <w:rsid w:val="006F0ACD"/>
    <w:rsid w:val="006F1D05"/>
    <w:rsid w:val="006F293A"/>
    <w:rsid w:val="00702764"/>
    <w:rsid w:val="00703CC4"/>
    <w:rsid w:val="00705495"/>
    <w:rsid w:val="0071269E"/>
    <w:rsid w:val="00714A7A"/>
    <w:rsid w:val="007155D0"/>
    <w:rsid w:val="0072204B"/>
    <w:rsid w:val="00727DE8"/>
    <w:rsid w:val="0073406D"/>
    <w:rsid w:val="007415D8"/>
    <w:rsid w:val="007416E5"/>
    <w:rsid w:val="00742C08"/>
    <w:rsid w:val="00750B6E"/>
    <w:rsid w:val="007549AA"/>
    <w:rsid w:val="007628F2"/>
    <w:rsid w:val="00762BE0"/>
    <w:rsid w:val="0077548E"/>
    <w:rsid w:val="00776D97"/>
    <w:rsid w:val="00780123"/>
    <w:rsid w:val="007806C4"/>
    <w:rsid w:val="00781E68"/>
    <w:rsid w:val="007853DD"/>
    <w:rsid w:val="00785546"/>
    <w:rsid w:val="0079106B"/>
    <w:rsid w:val="00795678"/>
    <w:rsid w:val="00795821"/>
    <w:rsid w:val="00795BB9"/>
    <w:rsid w:val="0079627F"/>
    <w:rsid w:val="00797A37"/>
    <w:rsid w:val="007A015D"/>
    <w:rsid w:val="007A30CE"/>
    <w:rsid w:val="007A7C10"/>
    <w:rsid w:val="007B39B7"/>
    <w:rsid w:val="007B64A5"/>
    <w:rsid w:val="007C08AF"/>
    <w:rsid w:val="007C527C"/>
    <w:rsid w:val="007D06A4"/>
    <w:rsid w:val="007D2ECF"/>
    <w:rsid w:val="007D4423"/>
    <w:rsid w:val="007E0FBD"/>
    <w:rsid w:val="007E1CAF"/>
    <w:rsid w:val="007E3615"/>
    <w:rsid w:val="007E5F72"/>
    <w:rsid w:val="007E7A45"/>
    <w:rsid w:val="007F1300"/>
    <w:rsid w:val="007F2B2E"/>
    <w:rsid w:val="007F71E3"/>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97C"/>
    <w:rsid w:val="00840B2D"/>
    <w:rsid w:val="008442B7"/>
    <w:rsid w:val="008452FD"/>
    <w:rsid w:val="00846B4B"/>
    <w:rsid w:val="008513D5"/>
    <w:rsid w:val="008536ED"/>
    <w:rsid w:val="008537A2"/>
    <w:rsid w:val="00853C6C"/>
    <w:rsid w:val="008550CC"/>
    <w:rsid w:val="00855BBF"/>
    <w:rsid w:val="00860475"/>
    <w:rsid w:val="008631D5"/>
    <w:rsid w:val="00866467"/>
    <w:rsid w:val="00870BF0"/>
    <w:rsid w:val="008734F2"/>
    <w:rsid w:val="00874499"/>
    <w:rsid w:val="00876EFC"/>
    <w:rsid w:val="00893E77"/>
    <w:rsid w:val="008955E8"/>
    <w:rsid w:val="00895602"/>
    <w:rsid w:val="00896E71"/>
    <w:rsid w:val="0089796A"/>
    <w:rsid w:val="008A0586"/>
    <w:rsid w:val="008A61E9"/>
    <w:rsid w:val="008B055F"/>
    <w:rsid w:val="008B2EEC"/>
    <w:rsid w:val="008B3DDC"/>
    <w:rsid w:val="008B72E8"/>
    <w:rsid w:val="008C0066"/>
    <w:rsid w:val="008C42A4"/>
    <w:rsid w:val="008C7DF8"/>
    <w:rsid w:val="008D0615"/>
    <w:rsid w:val="008D117F"/>
    <w:rsid w:val="008D3335"/>
    <w:rsid w:val="008E1B00"/>
    <w:rsid w:val="008F1B06"/>
    <w:rsid w:val="009038EE"/>
    <w:rsid w:val="0091165F"/>
    <w:rsid w:val="009164E6"/>
    <w:rsid w:val="0091740E"/>
    <w:rsid w:val="00920F50"/>
    <w:rsid w:val="009211F4"/>
    <w:rsid w:val="00921993"/>
    <w:rsid w:val="00921C63"/>
    <w:rsid w:val="009224BF"/>
    <w:rsid w:val="009247FA"/>
    <w:rsid w:val="00924B48"/>
    <w:rsid w:val="00926995"/>
    <w:rsid w:val="009319C9"/>
    <w:rsid w:val="00931FAA"/>
    <w:rsid w:val="00940D90"/>
    <w:rsid w:val="00940ECE"/>
    <w:rsid w:val="00944DA4"/>
    <w:rsid w:val="00946276"/>
    <w:rsid w:val="0094761C"/>
    <w:rsid w:val="0095306E"/>
    <w:rsid w:val="0095620A"/>
    <w:rsid w:val="009623F2"/>
    <w:rsid w:val="0096716B"/>
    <w:rsid w:val="00972468"/>
    <w:rsid w:val="00974AF4"/>
    <w:rsid w:val="00976076"/>
    <w:rsid w:val="009845E7"/>
    <w:rsid w:val="009846AC"/>
    <w:rsid w:val="00986CFF"/>
    <w:rsid w:val="00991181"/>
    <w:rsid w:val="00993A9F"/>
    <w:rsid w:val="009947C1"/>
    <w:rsid w:val="0099698D"/>
    <w:rsid w:val="009A17B9"/>
    <w:rsid w:val="009A7A51"/>
    <w:rsid w:val="009B0D3D"/>
    <w:rsid w:val="009B14D1"/>
    <w:rsid w:val="009B3941"/>
    <w:rsid w:val="009B72AA"/>
    <w:rsid w:val="009D759E"/>
    <w:rsid w:val="009E0E16"/>
    <w:rsid w:val="00A014D3"/>
    <w:rsid w:val="00A03CBA"/>
    <w:rsid w:val="00A06700"/>
    <w:rsid w:val="00A06959"/>
    <w:rsid w:val="00A12098"/>
    <w:rsid w:val="00A23FDE"/>
    <w:rsid w:val="00A25702"/>
    <w:rsid w:val="00A27F05"/>
    <w:rsid w:val="00A27F0A"/>
    <w:rsid w:val="00A30FC7"/>
    <w:rsid w:val="00A40446"/>
    <w:rsid w:val="00A405E6"/>
    <w:rsid w:val="00A40B8C"/>
    <w:rsid w:val="00A423FE"/>
    <w:rsid w:val="00A45FB5"/>
    <w:rsid w:val="00A473E0"/>
    <w:rsid w:val="00A576B4"/>
    <w:rsid w:val="00A61CE6"/>
    <w:rsid w:val="00A62477"/>
    <w:rsid w:val="00A63DE7"/>
    <w:rsid w:val="00A65D4E"/>
    <w:rsid w:val="00A67031"/>
    <w:rsid w:val="00A72240"/>
    <w:rsid w:val="00A7353E"/>
    <w:rsid w:val="00A76239"/>
    <w:rsid w:val="00A7655C"/>
    <w:rsid w:val="00A80910"/>
    <w:rsid w:val="00A80C9B"/>
    <w:rsid w:val="00A80DD7"/>
    <w:rsid w:val="00A859DB"/>
    <w:rsid w:val="00A87939"/>
    <w:rsid w:val="00A9050C"/>
    <w:rsid w:val="00A95877"/>
    <w:rsid w:val="00A964F1"/>
    <w:rsid w:val="00A96F0A"/>
    <w:rsid w:val="00AA219F"/>
    <w:rsid w:val="00AA319B"/>
    <w:rsid w:val="00AB2CA9"/>
    <w:rsid w:val="00AB6123"/>
    <w:rsid w:val="00AB743F"/>
    <w:rsid w:val="00AC620E"/>
    <w:rsid w:val="00AC697F"/>
    <w:rsid w:val="00AD205D"/>
    <w:rsid w:val="00AD2B89"/>
    <w:rsid w:val="00AE0959"/>
    <w:rsid w:val="00AE2BEA"/>
    <w:rsid w:val="00AE7F74"/>
    <w:rsid w:val="00AF18F0"/>
    <w:rsid w:val="00B0025E"/>
    <w:rsid w:val="00B01A4D"/>
    <w:rsid w:val="00B065AA"/>
    <w:rsid w:val="00B07DCD"/>
    <w:rsid w:val="00B10200"/>
    <w:rsid w:val="00B14BFD"/>
    <w:rsid w:val="00B17FFC"/>
    <w:rsid w:val="00B200CF"/>
    <w:rsid w:val="00B23B7A"/>
    <w:rsid w:val="00B243FD"/>
    <w:rsid w:val="00B27731"/>
    <w:rsid w:val="00B33B7C"/>
    <w:rsid w:val="00B433B9"/>
    <w:rsid w:val="00B444ED"/>
    <w:rsid w:val="00B47E2E"/>
    <w:rsid w:val="00B56D2E"/>
    <w:rsid w:val="00B650BD"/>
    <w:rsid w:val="00B65717"/>
    <w:rsid w:val="00B65E53"/>
    <w:rsid w:val="00B67B6F"/>
    <w:rsid w:val="00B7053F"/>
    <w:rsid w:val="00B76139"/>
    <w:rsid w:val="00B85B36"/>
    <w:rsid w:val="00B8749B"/>
    <w:rsid w:val="00B952E7"/>
    <w:rsid w:val="00BA1F5A"/>
    <w:rsid w:val="00BA230E"/>
    <w:rsid w:val="00BB08C8"/>
    <w:rsid w:val="00BC0CD8"/>
    <w:rsid w:val="00BC5225"/>
    <w:rsid w:val="00BC6D38"/>
    <w:rsid w:val="00BD0C9F"/>
    <w:rsid w:val="00BD20F9"/>
    <w:rsid w:val="00BD5F99"/>
    <w:rsid w:val="00BD6485"/>
    <w:rsid w:val="00BD72AD"/>
    <w:rsid w:val="00BF098B"/>
    <w:rsid w:val="00BF1C04"/>
    <w:rsid w:val="00BF2DD8"/>
    <w:rsid w:val="00BF5418"/>
    <w:rsid w:val="00BF5BD8"/>
    <w:rsid w:val="00C031A3"/>
    <w:rsid w:val="00C037B4"/>
    <w:rsid w:val="00C132A8"/>
    <w:rsid w:val="00C14F83"/>
    <w:rsid w:val="00C17A72"/>
    <w:rsid w:val="00C251CD"/>
    <w:rsid w:val="00C27613"/>
    <w:rsid w:val="00C30326"/>
    <w:rsid w:val="00C30B7A"/>
    <w:rsid w:val="00C40AA2"/>
    <w:rsid w:val="00C40AC4"/>
    <w:rsid w:val="00C60141"/>
    <w:rsid w:val="00C61317"/>
    <w:rsid w:val="00C63084"/>
    <w:rsid w:val="00C64367"/>
    <w:rsid w:val="00C659D0"/>
    <w:rsid w:val="00C67EBC"/>
    <w:rsid w:val="00C71BD3"/>
    <w:rsid w:val="00C73B96"/>
    <w:rsid w:val="00C750F8"/>
    <w:rsid w:val="00C81E77"/>
    <w:rsid w:val="00C913BF"/>
    <w:rsid w:val="00C9248C"/>
    <w:rsid w:val="00C93708"/>
    <w:rsid w:val="00C93BC9"/>
    <w:rsid w:val="00C955C7"/>
    <w:rsid w:val="00C96B2A"/>
    <w:rsid w:val="00CA1175"/>
    <w:rsid w:val="00CA23CE"/>
    <w:rsid w:val="00CA417A"/>
    <w:rsid w:val="00CA61FA"/>
    <w:rsid w:val="00CB1C6C"/>
    <w:rsid w:val="00CB4BA1"/>
    <w:rsid w:val="00CC1E97"/>
    <w:rsid w:val="00CC528D"/>
    <w:rsid w:val="00CE0E19"/>
    <w:rsid w:val="00CE561D"/>
    <w:rsid w:val="00CE6471"/>
    <w:rsid w:val="00CE6E99"/>
    <w:rsid w:val="00CF3660"/>
    <w:rsid w:val="00CF4AF6"/>
    <w:rsid w:val="00D06C66"/>
    <w:rsid w:val="00D06D89"/>
    <w:rsid w:val="00D07616"/>
    <w:rsid w:val="00D11E7C"/>
    <w:rsid w:val="00D128E7"/>
    <w:rsid w:val="00D1729C"/>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3F9B"/>
    <w:rsid w:val="00D80907"/>
    <w:rsid w:val="00D8124A"/>
    <w:rsid w:val="00D8218B"/>
    <w:rsid w:val="00D83607"/>
    <w:rsid w:val="00D8685C"/>
    <w:rsid w:val="00D92917"/>
    <w:rsid w:val="00D939A2"/>
    <w:rsid w:val="00D955ED"/>
    <w:rsid w:val="00D96208"/>
    <w:rsid w:val="00D9741E"/>
    <w:rsid w:val="00DA0555"/>
    <w:rsid w:val="00DA2A30"/>
    <w:rsid w:val="00DA7E22"/>
    <w:rsid w:val="00DB454D"/>
    <w:rsid w:val="00DB7B1F"/>
    <w:rsid w:val="00DC2F8A"/>
    <w:rsid w:val="00DC5C91"/>
    <w:rsid w:val="00DD3620"/>
    <w:rsid w:val="00DD774F"/>
    <w:rsid w:val="00DE105D"/>
    <w:rsid w:val="00DF23B0"/>
    <w:rsid w:val="00DF4818"/>
    <w:rsid w:val="00E00A59"/>
    <w:rsid w:val="00E07D0A"/>
    <w:rsid w:val="00E10CBB"/>
    <w:rsid w:val="00E15EAA"/>
    <w:rsid w:val="00E17331"/>
    <w:rsid w:val="00E21B40"/>
    <w:rsid w:val="00E226A5"/>
    <w:rsid w:val="00E26518"/>
    <w:rsid w:val="00E325C5"/>
    <w:rsid w:val="00E354B4"/>
    <w:rsid w:val="00E3696A"/>
    <w:rsid w:val="00E46803"/>
    <w:rsid w:val="00E50CCB"/>
    <w:rsid w:val="00E56FB4"/>
    <w:rsid w:val="00E612A0"/>
    <w:rsid w:val="00E64245"/>
    <w:rsid w:val="00E6525E"/>
    <w:rsid w:val="00E65884"/>
    <w:rsid w:val="00E66123"/>
    <w:rsid w:val="00E7139A"/>
    <w:rsid w:val="00E77F0D"/>
    <w:rsid w:val="00E8274D"/>
    <w:rsid w:val="00E846A2"/>
    <w:rsid w:val="00E90953"/>
    <w:rsid w:val="00E90EA7"/>
    <w:rsid w:val="00E91A61"/>
    <w:rsid w:val="00E92FED"/>
    <w:rsid w:val="00E93975"/>
    <w:rsid w:val="00EA00D7"/>
    <w:rsid w:val="00EA0659"/>
    <w:rsid w:val="00EA4A91"/>
    <w:rsid w:val="00EA4CE3"/>
    <w:rsid w:val="00EA5422"/>
    <w:rsid w:val="00EA69A3"/>
    <w:rsid w:val="00EA7E34"/>
    <w:rsid w:val="00EB41FD"/>
    <w:rsid w:val="00EB713B"/>
    <w:rsid w:val="00EB7FE4"/>
    <w:rsid w:val="00EC5263"/>
    <w:rsid w:val="00ED0401"/>
    <w:rsid w:val="00ED36F3"/>
    <w:rsid w:val="00ED6772"/>
    <w:rsid w:val="00EE1204"/>
    <w:rsid w:val="00EF187B"/>
    <w:rsid w:val="00EF5B44"/>
    <w:rsid w:val="00F00DFD"/>
    <w:rsid w:val="00F03258"/>
    <w:rsid w:val="00F03D30"/>
    <w:rsid w:val="00F121DB"/>
    <w:rsid w:val="00F1353B"/>
    <w:rsid w:val="00F1450B"/>
    <w:rsid w:val="00F2024A"/>
    <w:rsid w:val="00F2168D"/>
    <w:rsid w:val="00F2440D"/>
    <w:rsid w:val="00F402FC"/>
    <w:rsid w:val="00F4050D"/>
    <w:rsid w:val="00F42168"/>
    <w:rsid w:val="00F42920"/>
    <w:rsid w:val="00F52C0D"/>
    <w:rsid w:val="00F622AD"/>
    <w:rsid w:val="00F73329"/>
    <w:rsid w:val="00F73BCC"/>
    <w:rsid w:val="00F76B6E"/>
    <w:rsid w:val="00F779F8"/>
    <w:rsid w:val="00F77ACE"/>
    <w:rsid w:val="00F80B5F"/>
    <w:rsid w:val="00F80DBA"/>
    <w:rsid w:val="00F8255D"/>
    <w:rsid w:val="00F84DF0"/>
    <w:rsid w:val="00F955AE"/>
    <w:rsid w:val="00F96DC7"/>
    <w:rsid w:val="00F97D48"/>
    <w:rsid w:val="00FA1188"/>
    <w:rsid w:val="00FA73CC"/>
    <w:rsid w:val="00FB2716"/>
    <w:rsid w:val="00FB31A3"/>
    <w:rsid w:val="00FB4A81"/>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uiPriority w:val="99"/>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uiPriority w:val="99"/>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2C1C361-AF25-49DB-AA95-AF3A4E9C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Hughes Network Systems</Company>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 Lyles</dc:creator>
  <cp:lastModifiedBy>jkinnaman</cp:lastModifiedBy>
  <cp:revision>2</cp:revision>
  <cp:lastPrinted>2011-01-18T15:05:00Z</cp:lastPrinted>
  <dcterms:created xsi:type="dcterms:W3CDTF">2011-06-10T20:45:00Z</dcterms:created>
  <dcterms:modified xsi:type="dcterms:W3CDTF">2011-06-10T20:45:00Z</dcterms:modified>
</cp:coreProperties>
</file>